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F49" w:rsidRDefault="00450F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0F49" w:rsidRDefault="002F35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                                                                             </w:t>
      </w:r>
    </w:p>
    <w:p w:rsidR="00320C56" w:rsidRDefault="002F35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публичных слушаний по проекту меж</w:t>
      </w:r>
      <w:r w:rsidR="00320C56">
        <w:rPr>
          <w:rFonts w:ascii="Times New Roman" w:hAnsi="Times New Roman" w:cs="Times New Roman"/>
          <w:sz w:val="28"/>
          <w:szCs w:val="28"/>
        </w:rPr>
        <w:t xml:space="preserve">евания территории </w:t>
      </w:r>
    </w:p>
    <w:p w:rsidR="00450F49" w:rsidRDefault="00320C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микрорайона 26 (малоэтажная застройка)</w:t>
      </w:r>
      <w:r w:rsidR="002F3535">
        <w:rPr>
          <w:rFonts w:ascii="Times New Roman" w:hAnsi="Times New Roman" w:cs="Times New Roman"/>
          <w:sz w:val="28"/>
          <w:szCs w:val="28"/>
        </w:rPr>
        <w:t xml:space="preserve"> города Сургута </w:t>
      </w:r>
    </w:p>
    <w:p w:rsidR="00450F49" w:rsidRDefault="00450F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0F49" w:rsidRDefault="002F3535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основании постановления Главы города</w:t>
      </w:r>
      <w:r w:rsidR="00633C46">
        <w:rPr>
          <w:rFonts w:ascii="Times New Roman" w:hAnsi="Times New Roman" w:cs="Times New Roman"/>
          <w:sz w:val="28"/>
          <w:szCs w:val="28"/>
        </w:rPr>
        <w:t xml:space="preserve"> № 204 от 24</w:t>
      </w:r>
      <w:r>
        <w:rPr>
          <w:rFonts w:ascii="Times New Roman" w:hAnsi="Times New Roman" w:cs="Times New Roman"/>
          <w:sz w:val="28"/>
          <w:szCs w:val="28"/>
        </w:rPr>
        <w:t xml:space="preserve">.12.2018 о назначении публичных слушаний по проекту межевания территории микрорайона </w:t>
      </w:r>
      <w:r w:rsidR="003F6C35">
        <w:rPr>
          <w:rFonts w:ascii="Times New Roman" w:hAnsi="Times New Roman" w:cs="Times New Roman"/>
          <w:sz w:val="28"/>
          <w:szCs w:val="28"/>
        </w:rPr>
        <w:t>26 (малоэтажная застройка)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0F49" w:rsidRDefault="002F3535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450F49" w:rsidRDefault="00320C56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28</w:t>
      </w:r>
      <w:r w:rsidR="002F3535">
        <w:rPr>
          <w:rFonts w:ascii="Times New Roman" w:hAnsi="Times New Roman" w:cs="Times New Roman"/>
          <w:sz w:val="28"/>
          <w:szCs w:val="28"/>
        </w:rPr>
        <w:t>.01.2019.</w:t>
      </w:r>
    </w:p>
    <w:p w:rsidR="00450F49" w:rsidRDefault="00320C56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18.00</w:t>
      </w:r>
      <w:r w:rsidR="002F3535">
        <w:rPr>
          <w:rFonts w:ascii="Times New Roman" w:hAnsi="Times New Roman" w:cs="Times New Roman"/>
          <w:sz w:val="28"/>
          <w:szCs w:val="28"/>
        </w:rPr>
        <w:t>.</w:t>
      </w:r>
    </w:p>
    <w:p w:rsidR="00450F49" w:rsidRDefault="002F3535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публи</w:t>
      </w:r>
      <w:r w:rsidR="001E0235">
        <w:rPr>
          <w:rFonts w:ascii="Times New Roman" w:hAnsi="Times New Roman" w:cs="Times New Roman"/>
          <w:sz w:val="28"/>
          <w:szCs w:val="28"/>
        </w:rPr>
        <w:t>чных слушаниях присутствовали 9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450F49" w:rsidRDefault="00450F4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Ind w:w="357" w:type="dxa"/>
        <w:tblLook w:val="04A0" w:firstRow="1" w:lastRow="0" w:firstColumn="1" w:lastColumn="0" w:noHBand="0" w:noVBand="1"/>
      </w:tblPr>
      <w:tblGrid>
        <w:gridCol w:w="3575"/>
        <w:gridCol w:w="5419"/>
        <w:gridCol w:w="4819"/>
      </w:tblGrid>
      <w:tr w:rsidR="00450F49">
        <w:tc>
          <w:tcPr>
            <w:tcW w:w="3575" w:type="dxa"/>
          </w:tcPr>
          <w:p w:rsidR="00450F49" w:rsidRDefault="002F35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Кем задан вопрос, озвучено замечание, предложение</w:t>
            </w:r>
          </w:p>
        </w:tc>
        <w:tc>
          <w:tcPr>
            <w:tcW w:w="5419" w:type="dxa"/>
          </w:tcPr>
          <w:p w:rsidR="00450F49" w:rsidRPr="001E0235" w:rsidRDefault="002F3535" w:rsidP="001E023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0235">
              <w:rPr>
                <w:rFonts w:ascii="Times New Roman" w:eastAsia="Times New Roman" w:hAnsi="Times New Roman" w:cs="Times New Roman"/>
                <w:sz w:val="26"/>
                <w:szCs w:val="26"/>
              </w:rPr>
              <w:t>Содержание вопроса, замечания, предложения</w:t>
            </w:r>
          </w:p>
        </w:tc>
        <w:tc>
          <w:tcPr>
            <w:tcW w:w="4819" w:type="dxa"/>
          </w:tcPr>
          <w:p w:rsidR="00450F49" w:rsidRDefault="002F35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Ответы на вопросы и другие предложения</w:t>
            </w:r>
          </w:p>
        </w:tc>
      </w:tr>
      <w:tr w:rsidR="00450F49">
        <w:trPr>
          <w:trHeight w:val="308"/>
        </w:trPr>
        <w:tc>
          <w:tcPr>
            <w:tcW w:w="3575" w:type="dxa"/>
          </w:tcPr>
          <w:p w:rsidR="005A7999" w:rsidRDefault="001E0235" w:rsidP="001E0235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b/>
                <w:sz w:val="27"/>
                <w:szCs w:val="27"/>
              </w:rPr>
              <w:t>Сахарова</w:t>
            </w:r>
            <w:r w:rsidR="005A7999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Е.В.,</w:t>
            </w:r>
          </w:p>
          <w:p w:rsidR="001E0235" w:rsidRPr="001E0235" w:rsidRDefault="001E0235" w:rsidP="001E0235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Дума города</w:t>
            </w:r>
          </w:p>
          <w:p w:rsidR="00450F49" w:rsidRDefault="00450F49" w:rsidP="007E4F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1E0235" w:rsidRPr="001E0235" w:rsidRDefault="001E0235" w:rsidP="001E0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sz w:val="27"/>
                <w:szCs w:val="27"/>
              </w:rPr>
              <w:t xml:space="preserve">Согласно Правилам землепользования и застройки территории города Сургута жилые зоны предназначены для размещения многоэтажных жилых домов, среднеэтажных жилых домов, а также малоэтажных жилых домов, включая индивидуальное жилищное строительство. В Правилах отдельно выделена зона застройки индивидуальными жилыми домами </w:t>
            </w:r>
            <w:hyperlink r:id="rId7" w:history="1">
              <w:r w:rsidRPr="001E0235">
                <w:rPr>
                  <w:rFonts w:ascii="Times New Roman" w:hAnsi="Times New Roman" w:cs="Times New Roman"/>
                  <w:sz w:val="27"/>
                  <w:szCs w:val="27"/>
                </w:rPr>
                <w:t>Ж.1</w:t>
              </w:r>
            </w:hyperlink>
            <w:r w:rsidRPr="001E0235">
              <w:rPr>
                <w:rFonts w:ascii="Times New Roman" w:hAnsi="Times New Roman" w:cs="Times New Roman"/>
                <w:sz w:val="27"/>
                <w:szCs w:val="27"/>
              </w:rPr>
              <w:t xml:space="preserve">; зона застройки малоэтажными жилыми домами </w:t>
            </w:r>
            <w:hyperlink r:id="rId8" w:history="1">
              <w:r w:rsidRPr="001E0235">
                <w:rPr>
                  <w:rFonts w:ascii="Times New Roman" w:hAnsi="Times New Roman" w:cs="Times New Roman"/>
                  <w:sz w:val="27"/>
                  <w:szCs w:val="27"/>
                </w:rPr>
                <w:t>Ж.2</w:t>
              </w:r>
            </w:hyperlink>
            <w:r w:rsidRPr="001E0235">
              <w:rPr>
                <w:rFonts w:ascii="Times New Roman" w:hAnsi="Times New Roman" w:cs="Times New Roman"/>
                <w:sz w:val="27"/>
                <w:szCs w:val="27"/>
              </w:rPr>
              <w:t xml:space="preserve">; подзона застройки малоэтажными жилыми домами повышенной комфортности </w:t>
            </w:r>
            <w:hyperlink r:id="rId9" w:history="1">
              <w:r w:rsidRPr="001E0235">
                <w:rPr>
                  <w:rFonts w:ascii="Times New Roman" w:hAnsi="Times New Roman" w:cs="Times New Roman"/>
                  <w:sz w:val="27"/>
                  <w:szCs w:val="27"/>
                </w:rPr>
                <w:t>Ж.2.1</w:t>
              </w:r>
            </w:hyperlink>
            <w:r w:rsidRPr="001E0235">
              <w:rPr>
                <w:rFonts w:ascii="Times New Roman" w:hAnsi="Times New Roman" w:cs="Times New Roman"/>
                <w:sz w:val="27"/>
                <w:szCs w:val="27"/>
              </w:rPr>
              <w:t xml:space="preserve">. В перечень основных видов территориальных зон, на которых возможно малоэтажное строительство, входит «индивидуальное жилищное строительство», «блокированная жилая застройка», «малоэтажная многоквартирная жилая застройка», </w:t>
            </w:r>
            <w:r w:rsidRPr="001E023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«дошкольное, начальное, среднее общее образование».</w:t>
            </w:r>
          </w:p>
          <w:p w:rsidR="001E0235" w:rsidRPr="001E0235" w:rsidRDefault="001E0235" w:rsidP="001E0235">
            <w:pPr>
              <w:pStyle w:val="a8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sz w:val="27"/>
                <w:szCs w:val="27"/>
              </w:rPr>
              <w:t xml:space="preserve">Индивидуальный жилой дом - отдельно стоящий жилой дом, предназначенный для проживания одной семьи. Блокированные жилые дома: жилые дома с числом этажей не более трех, состоящие из нескольких блоков, число которых не превышает десяти и каждый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территорию общего пользования. </w:t>
            </w:r>
          </w:p>
          <w:p w:rsidR="001E0235" w:rsidRPr="001E0235" w:rsidRDefault="001E0235" w:rsidP="001E02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sz w:val="27"/>
                <w:szCs w:val="27"/>
              </w:rPr>
              <w:t>В Правилах установлены параметры для индивидуального жилищного строительства и блокированной жилой застройки. Основными параметрами для индивидуального жилищного строительства являются: этажность - до 3 эт. высота гаражей - до 5 м., минимальный отступ от жилого дома до: красной линии улиц -</w:t>
            </w:r>
            <w:r w:rsidRPr="001E0235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 5 м; красной линии проездов - 3 м; подсобных сооружений до: красных линий улиц и проездов - 5 м; границы соседнего земельного участка - 1 м., размеры земельных участков - 500 кв. м - 1500 кв. м. Для блокированной жилой застройки параметры те же, только количество блоков – до 2; размеры земельных участков определяются региональными нормативами градостроительного проектирования. </w:t>
            </w:r>
            <w:r w:rsidRPr="001E023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Согласно данным нормативам - блокированная застройка предполагает наличие земельного участка при каждой отдельной квартире - 100 - 200 кв. м. Минимальный размер индивидуального земельного участка при блокированной застройке - 0,01 га.</w:t>
            </w:r>
          </w:p>
          <w:p w:rsidR="001E0235" w:rsidRPr="001E0235" w:rsidRDefault="001E0235" w:rsidP="001E0235">
            <w:pPr>
              <w:autoSpaceDE w:val="0"/>
              <w:autoSpaceDN w:val="0"/>
              <w:adjustRightInd w:val="0"/>
              <w:ind w:firstLine="680"/>
              <w:rPr>
                <w:rFonts w:ascii="Times New Roman" w:hAnsi="Times New Roman" w:cs="Times New Roman"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sz w:val="27"/>
                <w:szCs w:val="27"/>
              </w:rPr>
              <w:t>Таким образом, в условиях того, что межевание в данном случае касается малоэтажной застройки следует обратить внимание на соблюдение вышеобозначенных параметров.</w:t>
            </w:r>
          </w:p>
          <w:p w:rsidR="001E0235" w:rsidRDefault="001E0235" w:rsidP="001E0235">
            <w:pPr>
              <w:autoSpaceDE w:val="0"/>
              <w:autoSpaceDN w:val="0"/>
              <w:adjustRightInd w:val="0"/>
              <w:ind w:firstLine="680"/>
              <w:rPr>
                <w:rFonts w:ascii="Times New Roman" w:hAnsi="Times New Roman" w:cs="Times New Roman"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sz w:val="27"/>
                <w:szCs w:val="27"/>
              </w:rPr>
              <w:t xml:space="preserve">В рамках части рассматриваемой территории, а именно между улицами Заводская и Щепеткина, образуются 9 новых земельных участков: с 2.1-1 по 2.1-7; 4.1; 4.2. Необходимо отметить что ЗУ 4.1 и 4.2 визуально также входят в данный территориальный четырехугольник. Из вновь образуемых земельных участков </w:t>
            </w:r>
            <w:r w:rsidRPr="001E0235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5 имеют кадастровые номера, на них расположены частные жилые дома </w:t>
            </w:r>
            <w:r w:rsidRPr="001E0235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и продовольственный магазин по ул. Затонская, 35. В отношении ЗУ 2.1-4: рядом находится: ЗУ с кадастровым номером 86:10:0101055:2, который предоставлен </w:t>
            </w:r>
            <w:r w:rsidRPr="001E0235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под нежилое здание торгового назначения. На карте 2ГИС Сургут рядом с этим торговым объектом обозначена наземная парковка на 17 мест (видимо для этого торгового объекта), при этом в представленной схеме территория парковки входит в :ЗУ 2.1-4, который, в свою очередь </w:t>
            </w:r>
            <w:r w:rsidRPr="001E023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предполагается для индивидуального жилищного строительства. В связи с чем возможно уточнить относительно того, где будут расположены парковочные места для торгового объекта.</w:t>
            </w:r>
          </w:p>
          <w:p w:rsidR="00B50681" w:rsidRDefault="00B50681" w:rsidP="001E0235">
            <w:pPr>
              <w:autoSpaceDE w:val="0"/>
              <w:autoSpaceDN w:val="0"/>
              <w:adjustRightInd w:val="0"/>
              <w:ind w:firstLine="68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50681" w:rsidRDefault="00B50681" w:rsidP="001E0235">
            <w:pPr>
              <w:autoSpaceDE w:val="0"/>
              <w:autoSpaceDN w:val="0"/>
              <w:adjustRightInd w:val="0"/>
              <w:ind w:firstLine="68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50681" w:rsidRDefault="00B50681" w:rsidP="001E0235">
            <w:pPr>
              <w:autoSpaceDE w:val="0"/>
              <w:autoSpaceDN w:val="0"/>
              <w:adjustRightInd w:val="0"/>
              <w:ind w:firstLine="68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50681" w:rsidRDefault="00B50681" w:rsidP="001E0235">
            <w:pPr>
              <w:autoSpaceDE w:val="0"/>
              <w:autoSpaceDN w:val="0"/>
              <w:adjustRightInd w:val="0"/>
              <w:ind w:firstLine="68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50681" w:rsidRDefault="00B50681" w:rsidP="001E0235">
            <w:pPr>
              <w:autoSpaceDE w:val="0"/>
              <w:autoSpaceDN w:val="0"/>
              <w:adjustRightInd w:val="0"/>
              <w:ind w:firstLine="68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50681" w:rsidRPr="001E0235" w:rsidRDefault="00B50681" w:rsidP="001E0235">
            <w:pPr>
              <w:autoSpaceDE w:val="0"/>
              <w:autoSpaceDN w:val="0"/>
              <w:adjustRightInd w:val="0"/>
              <w:ind w:firstLine="68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E0235" w:rsidRPr="001E0235" w:rsidRDefault="001E0235" w:rsidP="001E0235">
            <w:pPr>
              <w:pStyle w:val="a9"/>
              <w:ind w:left="0" w:firstLine="720"/>
              <w:rPr>
                <w:rFonts w:ascii="Times New Roman" w:hAnsi="Times New Roman" w:cs="Times New Roman"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sz w:val="27"/>
                <w:szCs w:val="27"/>
              </w:rPr>
              <w:t xml:space="preserve">Возможно обратить внимание на :ЗУ 2.1-2, который предназначается </w:t>
            </w:r>
            <w:r w:rsidRPr="001E0235">
              <w:rPr>
                <w:rFonts w:ascii="Times New Roman" w:hAnsi="Times New Roman" w:cs="Times New Roman"/>
                <w:sz w:val="27"/>
                <w:szCs w:val="27"/>
              </w:rPr>
              <w:br/>
              <w:t>под блокированную жилую застройку. Согласно карте муниципальной геоинформационной системы города Сургута на нём расположены две постройки, земля предоставлена для индивидуального жилищного строительства и личного подсобного хозяйства, адрес: ул. Щепеткина, 19 (вид права – собственность). При этом блокированная жилая застройка предполагает несколько блоков, проживание нескольких семей. Таким образом возможно уточнить, не нарушаются ли права гражданина, которому предоставлен земельный участок для индивидуального жилищного строительства.</w:t>
            </w:r>
          </w:p>
          <w:p w:rsidR="001E0235" w:rsidRPr="001E0235" w:rsidRDefault="001E0235" w:rsidP="001E0235">
            <w:pPr>
              <w:pStyle w:val="a9"/>
              <w:ind w:left="0"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sz w:val="27"/>
                <w:szCs w:val="27"/>
              </w:rPr>
              <w:t xml:space="preserve">На следующем территориальном четырехугольнике между улицами Заводская и Озерная образуются 12 новых земельных участков: с 2.2-1 по 2.2-12, </w:t>
            </w:r>
            <w:r w:rsidRPr="001E0235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из них 10 имеют кадастровые номера, то </w:t>
            </w:r>
            <w:r w:rsidRPr="001E023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есть участки поставлены на учёт, при этом по ним идёт корректировка в сторону небольшого увеличения с учётом движения красных линий. Остальные два земельных участка, это :ЗУ 2.2-7 и 2.2-10 образуются для размещения индивидуальных жилых домов, их площадь не превышает установленные параметры (от 500 до 1500 кв. метров).</w:t>
            </w:r>
          </w:p>
          <w:p w:rsidR="001E0235" w:rsidRPr="001E0235" w:rsidRDefault="001E0235" w:rsidP="001E0235">
            <w:pPr>
              <w:pStyle w:val="a9"/>
              <w:ind w:left="0" w:firstLine="709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sz w:val="27"/>
                <w:szCs w:val="27"/>
              </w:rPr>
              <w:t xml:space="preserve">На следующей части территории между улицами Озерная и Зелёная образуется 13 земельных участков: с 2.3-1 по 2.3-12 и :ЗУ 4.3. Из них только два земельных участка не имеют кадастровых номеров, это: 2.3-8 и 2.3-9, образуются для размещения индивидуальных жилых домов. По остальным идёт небольшое увеличение площади в границах параметров по площади земельных участков. Возможно обратить внимание на :ЗУ4.3, который расположен в данной части. Согласно карте геоинформационной системы города Сургута на месте предполагаемого к образованию: ЗУ 4.3 находятся два земельных участка </w:t>
            </w:r>
            <w:r w:rsidRPr="001E0235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с кадастровыми номерами 86:10:0101055:70 и 86:10:0101055:46, которые предоставлены для индивидуальных жилых домов по адресам ул. Зелёная, 45 и 45/1, соответственно. При этом на карте 2ГИС Сургут по адресу: ул. Зелёная, 45 расположено двухэтажное административное здание. Согласно </w:t>
            </w:r>
            <w:r w:rsidRPr="001E023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пояснительным материалам к проекту межевания участок используется под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жилое здание,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а предполагается под магазины и для индивидуального жилищного строительства. Данный вопрос возможен к уточнению.</w:t>
            </w:r>
          </w:p>
          <w:p w:rsidR="001E0235" w:rsidRPr="001E0235" w:rsidRDefault="001E0235" w:rsidP="001E0235">
            <w:pPr>
              <w:pStyle w:val="a9"/>
              <w:ind w:left="0" w:firstLine="709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 следующей части между улицей Зелёная и пр. Комсомольский образуется 8 новых земельных участков: с 2.4-1 по 2.4-7 и :ЗУ1.2. Из них не имеют кадастровых номеров два: :ЗУ 2.4-5 и :ЗУ1.2. Земельный участок 1.2, образуется как территория общего пользования, земельный участок 2.4-5 образуется для блокированной жилой застройки. Возможно обратить внимание на земельные участки 2.4-5 и 2.4-6, предполагаемые для блокированной жилой застройки. Согласно карте геоинформационной системы города Сургута по :ЗУ 2.4-5 – данная территория состоит из двух земельных участков площадью 650 кв. м. и 700 кв. м., соответственно, предоставленных для индивидуальных жилых домов, с двумя объектами по адресам ул. Зелёная, 30А и Зелёная, 5А: по :ЗУ 2.4-6 – земельный участок также предоставлен для индивидуального жилого дома, на нём располагаются два строения по адресам: ул. Зелёная, 30 и Зелёная, 28, соответственно. Данная ситуация требует комментария (не нарушаются ли права граждан).</w:t>
            </w:r>
          </w:p>
          <w:p w:rsidR="006B5461" w:rsidRDefault="001E0235" w:rsidP="001E0235">
            <w:pPr>
              <w:pStyle w:val="a9"/>
              <w:ind w:left="0" w:firstLine="709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На следующей части схемы (верхний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левый угол) между улицами Зелёная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 xml:space="preserve">и Югорская образуется 16 земельных участков: с 2.5-1 по 2.5-15 и 4.4. Из них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 xml:space="preserve">4 земельных участка не имеют кадастровых номеров, то есть это совершенно новые земельные участки: 2.5-5, 2.5-8, 2.5-12, 2.5-14. Из них 3 земельных участка,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 xml:space="preserve">за исключением 2.5-14 образуются для блокированной жилой застройки. Данные земельные участки не предоставлялись ранее для индивидуального жилищного строительства, поэтому вопросов не возникает. Под блокированную жилую застройку также предполагается земельный участок 2.5-15, при этом данный земельный участок (площадь 647 кв. м.) предоставлен для индивидуального жилого дома, на нём расположено строение с адресом ул. Зелёная, 4. Данный вопрос требует уточнения. </w:t>
            </w:r>
          </w:p>
          <w:p w:rsidR="001E0235" w:rsidRDefault="001E0235" w:rsidP="001E0235">
            <w:pPr>
              <w:pStyle w:val="a9"/>
              <w:ind w:left="0" w:firstLine="709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Земельный участок 2.5-13 образуется из двух с кадастровыми номерами 86:10:0101056:19 и 86:10:0101056:20. Согласно карте геоинформационной системы города Сургута второй земельный участок, на котором расположено строение по адресу: ул. Зелёная, 8 предполагался к выкупу для муниципальных нужд для строительства пожарного депо. Данный вопрос возможно уточнить.</w:t>
            </w:r>
          </w:p>
          <w:p w:rsidR="003F6C35" w:rsidRPr="001E0235" w:rsidRDefault="003F6C35" w:rsidP="001E0235">
            <w:pPr>
              <w:pStyle w:val="a9"/>
              <w:ind w:left="0" w:firstLine="709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1E0235" w:rsidRPr="001E0235" w:rsidRDefault="001E0235" w:rsidP="001E0235">
            <w:pPr>
              <w:pStyle w:val="a9"/>
              <w:ind w:left="0" w:firstLine="709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На следующей части схемы между улицами Озёрная, Зелёная и Октябрьская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(второй сверху) образуется 14 земельных участков: с 2.6-1 по 2.6-13 и 1.3. Из них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три земельных участка новые, не имеют кадастровых номеров, это 2.6-1, 2.6-2, 1.3. земельный участок 1.3 образуется как территория общего пользования для проезда.</w:t>
            </w:r>
          </w:p>
          <w:p w:rsidR="001E0235" w:rsidRPr="001E0235" w:rsidRDefault="001E0235" w:rsidP="001E0235">
            <w:pPr>
              <w:pStyle w:val="a9"/>
              <w:ind w:left="0" w:firstLine="709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 следующей части схемы между улицами Озёрная, Зелёная и Октябрьская (первый сверху) образуется 8 земельных участков. Из них все имеют кадастровые номера, один предполагается под блокированную жилую застройку, это: 2.7-6, площадью 382 кв. м. он образуется посредством уменьшения земельного участка с кадастровым номером 86:10:0101056:650, площадью 1275 кв. м., предоставленного под индивидуальное жилищное строительство, на котором размещается строение по адресу: ул. Зелёная, 1. Данный вопрос возможно уточнить.</w:t>
            </w:r>
          </w:p>
          <w:p w:rsidR="001E0235" w:rsidRPr="001E0235" w:rsidRDefault="001E0235" w:rsidP="001E0235">
            <w:pPr>
              <w:pStyle w:val="a9"/>
              <w:ind w:left="0" w:firstLine="709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На следующей части схемы между улицами Озёрная, Затонская, Октябрьская, Щепёткина (третий сверху слева) образуется 22 земельных участка: с 2.8-1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 xml:space="preserve">по 2.8-21 и 4.6. Из них два земельных участка предполагаются под блокированную жилую застройку, это: :ЗУ 2.8-1 и 2.8-19. В отношении земельного участка 2.8-1 – образуется из земельного участка с кадастровым номером 86:10:0101056:123, который предоставлен для индивидуального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жилищного строительства, имеется строение по адресу: ул. Заводская, 27. В отношении земельного участка 2.8-19 такая же ситуация, он образован из двух земельных участков, которые предоставлены гражданам для строительства индивидуальных жилых домов, на них располагаются строения по адресам: ул. Октябрьская, 51 и Октябрьская, 49, соответственно. Данные вопросы требуют уточнения.</w:t>
            </w:r>
          </w:p>
          <w:p w:rsidR="001E0235" w:rsidRPr="001E0235" w:rsidRDefault="001E0235" w:rsidP="00CB0025">
            <w:pPr>
              <w:pStyle w:val="a9"/>
              <w:ind w:left="0" w:firstLine="709"/>
              <w:rPr>
                <w:rFonts w:eastAsia="Times New Roman"/>
                <w:sz w:val="26"/>
                <w:szCs w:val="26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На последней части схемы между улицами Октябрьская, Школьная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 xml:space="preserve">и Щепёткина (вверху справа) образуются 15 земельных участков: с 2.9-1 по 2.9-14 и 1.1. Из них 7 земельных участков не имеют кадастровых номеров: 2.9-4,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 xml:space="preserve">2.9-5, 2.9-9, 2.9-10, 2.9-13, 2.9-14, 1.1. Из них два предполагаются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 xml:space="preserve">под блокированную жилую застройку: 2.9-13, 2.9-14. Земельный участок 1.1 образуется как территория общего пользования для проезда. В отношении земельного участка 2.9-14 необходимо отметить, что согласно карте геоинформационной системы города Сургута он образован из земельного участка, предоставленного под индивидуальное жилищное строительство. Такая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 xml:space="preserve">же ситуация по земельному участку 2.9-11, он образован из земельного участка, который предоставлен под жилой дом по адресу: ул. Школьная, 46. Данные вопросы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требуют уточнения.</w:t>
            </w:r>
          </w:p>
        </w:tc>
        <w:tc>
          <w:tcPr>
            <w:tcW w:w="4819" w:type="dxa"/>
          </w:tcPr>
          <w:p w:rsidR="00450F49" w:rsidRDefault="00450F4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Парковочные места и иные элементы связанные с эксплуатацией объекта недвижимости (магазина) должны быть учтены в границах предоставленного земельного участка, также возможно использование территории улично-дорожной сети для организации парковочных мест. Данный земельный участок предлагается образовать для индивидуального жилищного строительства руководствуясь регламентом, установленным правилами землепользования и застройки для данной территориальной зоны, так как данная территория не была предоставлена в пользования и не обременена правами третьих лиц. Однако, возможно рассмотреть вариант ее распределения между земельными участками существующих торговых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объектов, но при этом образовать новые земельные участки нужно будет также для жилой застройки, так как регламентом для данной территориальной зоны не предусмотрено размещение торговых объектов, либо </w:t>
            </w:r>
            <w:r w:rsidR="00B50681">
              <w:rPr>
                <w:rFonts w:ascii="Times New Roman" w:eastAsia="Times New Roman" w:hAnsi="Times New Roman" w:cs="Times New Roman"/>
                <w:sz w:val="26"/>
                <w:szCs w:val="26"/>
              </w:rPr>
              <w:t>до образования земельных участков внести изменения в правила землепользования и застройки, и учесть фактически существующие торговые объекты в составе градостроительного регламента</w:t>
            </w:r>
          </w:p>
          <w:p w:rsidR="00B106DF" w:rsidRDefault="00B106D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Согласно сведений ЕГРН на данной территории отсутствуют земельные участки, прошедшие кадастровый учет.</w:t>
            </w: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Проектом межевание предполагается изменение границ земельного участка с кадастровым номером </w:t>
            </w:r>
            <w:r w:rsidRPr="00B50681">
              <w:rPr>
                <w:rFonts w:ascii="Times New Roman" w:eastAsia="Times New Roman" w:hAnsi="Times New Roman" w:cs="Times New Roman"/>
                <w:sz w:val="26"/>
                <w:szCs w:val="26"/>
              </w:rPr>
              <w:t>86:10:0101055:107</w:t>
            </w:r>
            <w:r w:rsidR="00E41469">
              <w:rPr>
                <w:rFonts w:ascii="Times New Roman" w:eastAsia="Times New Roman" w:hAnsi="Times New Roman" w:cs="Times New Roman"/>
                <w:sz w:val="26"/>
                <w:szCs w:val="26"/>
              </w:rPr>
              <w:t>, путем его перераспределения с землями государственной собственности, права собственности на которую не разграничены. Вид разрешенного использования предусмотрен исходя из установленного правилами землепользования и застройки градостроительного регламента.</w:t>
            </w: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Границы земельных участков предложены с учетом адресной привязки жилой застройки, а также фактического использования территории</w:t>
            </w:r>
          </w:p>
          <w:p w:rsidR="00B50681" w:rsidRDefault="00B5068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469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Земельный участок ЗУ2.5-15 предлагается образовать для блокированной жилой застройки, так как после раздела исходного земельного участка его площадь получается меньше чем минимально установленная градостроительным регламентом для индивидуальной жилой застройки</w:t>
            </w: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B5461" w:rsidRDefault="006B546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Согласно правилам землепользования и застройки земельные участки </w:t>
            </w:r>
            <w:r w:rsidRPr="001E023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86:10:0101056:19 и 86:10:0101056:20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и земельный участок </w:t>
            </w:r>
            <w:r w:rsidRPr="006B546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86:10:0101056:1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на котором расположено пожарное депо</w:t>
            </w:r>
            <w:r w:rsidR="00AF5CD7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находятся в разных территориальных зонах, образование земельного участка из земельных участков, расположенных в разных территориальных зонах не допускается</w:t>
            </w:r>
          </w:p>
          <w:p w:rsidR="00E41469" w:rsidRDefault="00E414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Земельный участок уменьшается в результате приведения границ земельного участка к установленным красным линиям улично-дорожной сети</w:t>
            </w: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Земельные участки ЗУ2.8-1 и ЗУ 2.8-19 предлагается образовать под блокированную жилую застройку в связи с тем, что в результате увеличения площади земельных участков их площадь увеличивается </w:t>
            </w:r>
            <w:r w:rsidR="00CB002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 значений, которые превышают предельные размеры земельных участков индивидуальной жилой застройки, которые установлены </w:t>
            </w:r>
            <w:r w:rsidR="00CB002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градостроительными регламентами. </w:t>
            </w:r>
          </w:p>
          <w:p w:rsidR="00CB0025" w:rsidRDefault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025" w:rsidRDefault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025" w:rsidRDefault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025" w:rsidRDefault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025" w:rsidRDefault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025" w:rsidRDefault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025" w:rsidRDefault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025" w:rsidRDefault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025" w:rsidRDefault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025" w:rsidRDefault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025" w:rsidRDefault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025" w:rsidRDefault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025" w:rsidRDefault="00CB0025" w:rsidP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Земельные участки ЗУ2.9-14 и ЗУ 2.9-11 предлагается образовать под блокированную жилую застройку в связи с тем, что в результате изменения площади земельных участков их площадь увеличивается до значений, которые превышают предельные размеры земельных участков индивидуальной жилой застройки, которые установлены градостроительными регламентами. </w:t>
            </w:r>
          </w:p>
          <w:p w:rsidR="003F6C35" w:rsidRDefault="003F6C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C67EF">
        <w:trPr>
          <w:trHeight w:val="308"/>
        </w:trPr>
        <w:tc>
          <w:tcPr>
            <w:tcW w:w="3575" w:type="dxa"/>
            <w:vMerge w:val="restart"/>
          </w:tcPr>
          <w:p w:rsidR="003C67EF" w:rsidRPr="003C67EF" w:rsidRDefault="003C67EF" w:rsidP="003C67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7E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Валгушкин Ю.В., председатель публичных слушаний</w:t>
            </w:r>
          </w:p>
          <w:p w:rsidR="003C67EF" w:rsidRPr="003C67EF" w:rsidRDefault="003C67EF" w:rsidP="003C67E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3C67EF" w:rsidRPr="003C67EF" w:rsidRDefault="003C67EF" w:rsidP="00CB0025">
            <w:pPr>
              <w:pStyle w:val="Style4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3C67EF">
              <w:rPr>
                <w:rStyle w:val="FontStyle11"/>
                <w:sz w:val="26"/>
                <w:szCs w:val="26"/>
              </w:rPr>
              <w:t xml:space="preserve">- </w:t>
            </w:r>
            <w:r w:rsidRPr="003C67EF">
              <w:rPr>
                <w:rStyle w:val="FontStyle11"/>
                <w:rFonts w:ascii="Times New Roman" w:hAnsi="Times New Roman" w:cs="Times New Roman"/>
                <w:sz w:val="26"/>
                <w:szCs w:val="26"/>
              </w:rPr>
              <w:t>Сложившаяся ситуация по заезду и парковочному пространству к двум объектам торговли, на которые оформлены права. Заезд с ЗУ 45 физически осуществить невозможно. Там пешеходная часть. Там разные правообладатели у двух объектов недвижимости. Давайте занесём в протокол вопрос о перераспределении земельного участка в данном случае, между тремя.</w:t>
            </w:r>
          </w:p>
        </w:tc>
        <w:tc>
          <w:tcPr>
            <w:tcW w:w="4819" w:type="dxa"/>
          </w:tcPr>
          <w:p w:rsidR="003C67EF" w:rsidRDefault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CB0025" w:rsidRDefault="00CB002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 перераспределении рассматриваемой территории между существующими земельными участками необходимо будет осуществить их преобразования. В результате такого преобразования </w:t>
            </w:r>
            <w:r w:rsidR="00790463">
              <w:rPr>
                <w:rFonts w:ascii="Times New Roman" w:eastAsia="Times New Roman" w:hAnsi="Times New Roman" w:cs="Times New Roman"/>
                <w:sz w:val="26"/>
                <w:szCs w:val="26"/>
              </w:rPr>
              <w:t>будут образованы новые земельные участки, а существование исходных земельных участков прекратиться, в связи с этим вновь образованным земельным участкам необходимо будет присвоить вид разрешенного использования, установленный градостроительным регламентом. Однако, градостроительный регламент зоны Ж.1 не содержит вида разрешенного использования соответствующего фактическому использованию земельных участков</w:t>
            </w:r>
          </w:p>
        </w:tc>
      </w:tr>
      <w:tr w:rsidR="003C67EF">
        <w:trPr>
          <w:trHeight w:val="308"/>
        </w:trPr>
        <w:tc>
          <w:tcPr>
            <w:tcW w:w="3575" w:type="dxa"/>
            <w:vMerge/>
          </w:tcPr>
          <w:p w:rsidR="003C67EF" w:rsidRPr="003C67EF" w:rsidRDefault="003C67EF" w:rsidP="003C67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3C67EF" w:rsidRDefault="003C67EF" w:rsidP="003C67EF">
            <w:pPr>
              <w:pStyle w:val="Style4"/>
              <w:widowControl/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11"/>
                <w:sz w:val="26"/>
                <w:szCs w:val="26"/>
              </w:rPr>
              <w:t xml:space="preserve">- </w:t>
            </w:r>
            <w:r w:rsidRPr="003C67EF">
              <w:rPr>
                <w:rStyle w:val="FontStyle11"/>
                <w:rFonts w:ascii="Times New Roman" w:hAnsi="Times New Roman" w:cs="Times New Roman"/>
                <w:sz w:val="26"/>
                <w:szCs w:val="26"/>
              </w:rPr>
              <w:t>По образованию мест общего пользования ЗУ 2.1.1. площадью                                        1264 кв. м вопрос по ЗУ 1.1.</w:t>
            </w:r>
          </w:p>
          <w:p w:rsidR="003C67EF" w:rsidRPr="003C67EF" w:rsidRDefault="003C67EF" w:rsidP="00790463">
            <w:pPr>
              <w:pStyle w:val="Style4"/>
              <w:widowControl/>
              <w:spacing w:line="240" w:lineRule="auto"/>
              <w:jc w:val="left"/>
              <w:rPr>
                <w:rStyle w:val="FontStyle11"/>
                <w:sz w:val="26"/>
                <w:szCs w:val="26"/>
              </w:rPr>
            </w:pPr>
            <w:r w:rsidRPr="003C67EF">
              <w:rPr>
                <w:rStyle w:val="FontStyle11"/>
                <w:rFonts w:ascii="Times New Roman" w:hAnsi="Times New Roman" w:cs="Times New Roman"/>
                <w:sz w:val="26"/>
                <w:szCs w:val="26"/>
              </w:rPr>
              <w:t xml:space="preserve"> Я не представляю, как город будет содержать такую площадь, для трёх домов.</w:t>
            </w:r>
          </w:p>
        </w:tc>
        <w:tc>
          <w:tcPr>
            <w:tcW w:w="4819" w:type="dxa"/>
          </w:tcPr>
          <w:p w:rsidR="003C67EF" w:rsidRDefault="0079046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790463" w:rsidRDefault="0079046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Данная ситуация возникла в связи с изменение красных линий квартала жилой застройки</w:t>
            </w:r>
          </w:p>
        </w:tc>
      </w:tr>
      <w:tr w:rsidR="00005FAD">
        <w:trPr>
          <w:trHeight w:val="308"/>
        </w:trPr>
        <w:tc>
          <w:tcPr>
            <w:tcW w:w="3575" w:type="dxa"/>
          </w:tcPr>
          <w:p w:rsidR="00005FAD" w:rsidRDefault="00005FAD" w:rsidP="003C67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05FAD" w:rsidRPr="003C67EF" w:rsidRDefault="00005FAD" w:rsidP="00005FAD">
            <w:pPr>
              <w:pStyle w:val="Style1"/>
              <w:widowControl/>
              <w:tabs>
                <w:tab w:val="left" w:pos="62"/>
              </w:tabs>
              <w:spacing w:before="67"/>
              <w:jc w:val="both"/>
              <w:rPr>
                <w:b/>
                <w:sz w:val="26"/>
                <w:szCs w:val="26"/>
              </w:rPr>
            </w:pPr>
            <w:r>
              <w:rPr>
                <w:rStyle w:val="FontStyle16"/>
              </w:rPr>
              <w:t xml:space="preserve">МКУ «КГХ» </w:t>
            </w:r>
          </w:p>
        </w:tc>
        <w:tc>
          <w:tcPr>
            <w:tcW w:w="5419" w:type="dxa"/>
          </w:tcPr>
          <w:p w:rsidR="00005FAD" w:rsidRDefault="00005FAD" w:rsidP="00005FAD">
            <w:pPr>
              <w:pStyle w:val="Style1"/>
              <w:widowControl/>
              <w:tabs>
                <w:tab w:val="left" w:pos="62"/>
              </w:tabs>
              <w:spacing w:before="67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МКУ «КГХ» в части земельного участка под закрытым кладбищем</w:t>
            </w:r>
          </w:p>
          <w:p w:rsidR="00005FAD" w:rsidRDefault="00005FAD" w:rsidP="00005FAD">
            <w:pPr>
              <w:pStyle w:val="Style2"/>
              <w:widowControl/>
              <w:tabs>
                <w:tab w:val="left" w:pos="1054"/>
              </w:tabs>
              <w:spacing w:line="370" w:lineRule="exact"/>
              <w:rPr>
                <w:rStyle w:val="FontStyle16"/>
              </w:rPr>
            </w:pPr>
            <w:r>
              <w:rPr>
                <w:rStyle w:val="FontStyle16"/>
              </w:rPr>
              <w:t>«      «Черномысовское».</w:t>
            </w:r>
          </w:p>
          <w:p w:rsidR="00005FAD" w:rsidRDefault="00005FAD" w:rsidP="00005FAD">
            <w:pPr>
              <w:pStyle w:val="Style3"/>
              <w:widowControl/>
              <w:tabs>
                <w:tab w:val="left" w:pos="1054"/>
              </w:tabs>
              <w:spacing w:before="197" w:line="370" w:lineRule="exact"/>
              <w:ind w:firstLine="0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 xml:space="preserve">По результатам заседания рабочей группы по определению границ земельных участков застроенной территории микрорайона № 26 </w:t>
            </w:r>
            <w:r>
              <w:rPr>
                <w:rStyle w:val="FontStyle16"/>
              </w:rPr>
              <w:lastRenderedPageBreak/>
              <w:t>(малоэтажная застройка), Учреждением подготовлены замечания в части земельного участка под закрытым кладбищем «Черномысовское» (:ЗУ 4.6). Границы земельного участка :ЗУ4.6 не соответствуют фактическим границам, а именно не согласуются с существующим ограждением кладбища.</w:t>
            </w:r>
          </w:p>
          <w:p w:rsidR="00005FAD" w:rsidRDefault="00005FAD" w:rsidP="00005FAD">
            <w:pPr>
              <w:pStyle w:val="Style3"/>
              <w:widowControl/>
              <w:tabs>
                <w:tab w:val="left" w:pos="1054"/>
              </w:tabs>
              <w:spacing w:line="370" w:lineRule="exact"/>
              <w:ind w:firstLine="0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После утверждения проекта межевания микрорайона № 26 Учреждением планируется изготовление межевого плана на земельный участок под закрытым кладбищем «Черномысовское» и постановка его на государственный кадастровый учет.</w:t>
            </w:r>
          </w:p>
          <w:p w:rsidR="00005FAD" w:rsidRDefault="00005FAD" w:rsidP="00AC37D1">
            <w:pPr>
              <w:pStyle w:val="Style3"/>
              <w:widowControl/>
              <w:tabs>
                <w:tab w:val="left" w:pos="1054"/>
              </w:tabs>
              <w:spacing w:line="370" w:lineRule="exact"/>
              <w:ind w:firstLine="0"/>
              <w:jc w:val="left"/>
              <w:rPr>
                <w:rStyle w:val="FontStyle11"/>
                <w:sz w:val="26"/>
                <w:szCs w:val="26"/>
              </w:rPr>
            </w:pPr>
            <w:r>
              <w:rPr>
                <w:rStyle w:val="FontStyle16"/>
              </w:rPr>
              <w:t>Для уточнения границ ЗУ4.6 необходим совместный выезд на объект представителя МКУ «КГХ» с проектировщиком данного проекта межевания.</w:t>
            </w:r>
          </w:p>
        </w:tc>
        <w:tc>
          <w:tcPr>
            <w:tcW w:w="4819" w:type="dxa"/>
          </w:tcPr>
          <w:p w:rsidR="00005FAD" w:rsidRDefault="00AC37D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Рассмотрено.</w:t>
            </w:r>
          </w:p>
          <w:p w:rsidR="00AC37D1" w:rsidRDefault="00AC37D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Границы земельного участка в проекте межевания откорректированы по фактическому ограждению кладбища</w:t>
            </w:r>
          </w:p>
        </w:tc>
      </w:tr>
      <w:tr w:rsidR="00E57A01">
        <w:trPr>
          <w:trHeight w:val="308"/>
        </w:trPr>
        <w:tc>
          <w:tcPr>
            <w:tcW w:w="3575" w:type="dxa"/>
          </w:tcPr>
          <w:p w:rsidR="00E57A01" w:rsidRDefault="0078212B" w:rsidP="003C67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ООО «СГЭС» </w:t>
            </w:r>
          </w:p>
          <w:p w:rsidR="0078212B" w:rsidRDefault="0078212B" w:rsidP="003C67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 465 от 12.20.2019</w:t>
            </w:r>
          </w:p>
        </w:tc>
        <w:tc>
          <w:tcPr>
            <w:tcW w:w="5419" w:type="dxa"/>
          </w:tcPr>
          <w:p w:rsidR="0078212B" w:rsidRPr="0078212B" w:rsidRDefault="0078212B" w:rsidP="0078212B">
            <w:pPr>
              <w:pStyle w:val="Style9"/>
              <w:widowControl/>
              <w:spacing w:before="34" w:line="274" w:lineRule="exact"/>
              <w:ind w:left="-80" w:firstLine="80"/>
              <w:rPr>
                <w:rStyle w:val="FontStyle17"/>
                <w:sz w:val="26"/>
                <w:szCs w:val="26"/>
              </w:rPr>
            </w:pPr>
            <w:r w:rsidRPr="0078212B">
              <w:rPr>
                <w:rStyle w:val="FontStyle17"/>
                <w:sz w:val="26"/>
                <w:szCs w:val="26"/>
              </w:rPr>
              <w:t>Рассмотрев проект межевания микрорайона 26 в г. Сургуте, считаем необходимым сообщить следующее.</w:t>
            </w:r>
          </w:p>
          <w:p w:rsidR="0078212B" w:rsidRPr="0078212B" w:rsidRDefault="0078212B" w:rsidP="0078212B">
            <w:pPr>
              <w:pStyle w:val="Style9"/>
              <w:widowControl/>
              <w:spacing w:line="274" w:lineRule="exact"/>
              <w:ind w:left="-80" w:firstLine="80"/>
              <w:rPr>
                <w:rStyle w:val="FontStyle17"/>
                <w:sz w:val="26"/>
                <w:szCs w:val="26"/>
              </w:rPr>
            </w:pPr>
            <w:r w:rsidRPr="0078212B">
              <w:rPr>
                <w:rStyle w:val="FontStyle17"/>
                <w:sz w:val="26"/>
                <w:szCs w:val="26"/>
              </w:rPr>
              <w:t>На территории микрорайона располагаются следующие объекты электросетевого хозяйства находящиеся в эксплуатации Общества:</w:t>
            </w:r>
          </w:p>
          <w:p w:rsidR="0078212B" w:rsidRPr="0078212B" w:rsidRDefault="0078212B" w:rsidP="0078212B">
            <w:pPr>
              <w:pStyle w:val="Style9"/>
              <w:widowControl/>
              <w:spacing w:line="274" w:lineRule="exact"/>
              <w:ind w:left="-80" w:firstLine="80"/>
              <w:jc w:val="left"/>
              <w:rPr>
                <w:rStyle w:val="FontStyle17"/>
                <w:sz w:val="26"/>
                <w:szCs w:val="26"/>
              </w:rPr>
            </w:pPr>
            <w:r w:rsidRPr="0078212B">
              <w:rPr>
                <w:rStyle w:val="FontStyle17"/>
                <w:sz w:val="26"/>
                <w:szCs w:val="26"/>
              </w:rPr>
              <w:t>КТПН-663 - у жилого дома по ул. Щепеткина, 23;</w:t>
            </w:r>
          </w:p>
          <w:p w:rsidR="0078212B" w:rsidRDefault="0078212B" w:rsidP="0078212B">
            <w:pPr>
              <w:pStyle w:val="Style9"/>
              <w:widowControl/>
              <w:spacing w:line="274" w:lineRule="exact"/>
              <w:ind w:left="-80" w:firstLine="80"/>
              <w:rPr>
                <w:rStyle w:val="FontStyle17"/>
                <w:sz w:val="26"/>
                <w:szCs w:val="26"/>
              </w:rPr>
            </w:pPr>
            <w:r w:rsidRPr="0078212B">
              <w:rPr>
                <w:rStyle w:val="FontStyle17"/>
                <w:sz w:val="26"/>
                <w:szCs w:val="26"/>
              </w:rPr>
              <w:t xml:space="preserve">В связи с планируемым строительством КТПН в 26 микрорайоне, просим предусмотреть проектом планировки межевания образование земельного участка </w:t>
            </w:r>
            <w:r w:rsidRPr="0078212B">
              <w:rPr>
                <w:rStyle w:val="FontStyle17"/>
                <w:sz w:val="26"/>
                <w:szCs w:val="26"/>
              </w:rPr>
              <w:lastRenderedPageBreak/>
              <w:t>размерами 4 метров на 5 метров площадью 20 квадратных метра</w:t>
            </w:r>
          </w:p>
          <w:p w:rsidR="0078212B" w:rsidRPr="0078212B" w:rsidRDefault="0078212B" w:rsidP="0078212B">
            <w:pPr>
              <w:pStyle w:val="Style9"/>
              <w:widowControl/>
              <w:spacing w:line="274" w:lineRule="exact"/>
              <w:ind w:left="-80" w:firstLine="80"/>
              <w:rPr>
                <w:rStyle w:val="FontStyle17"/>
                <w:sz w:val="26"/>
                <w:szCs w:val="26"/>
              </w:rPr>
            </w:pPr>
            <w:r>
              <w:rPr>
                <w:rStyle w:val="FontStyle17"/>
                <w:sz w:val="26"/>
                <w:szCs w:val="26"/>
              </w:rPr>
              <w:t>Схема прилагается.</w:t>
            </w:r>
          </w:p>
          <w:p w:rsidR="00E57A01" w:rsidRDefault="00E57A01" w:rsidP="00005FAD">
            <w:pPr>
              <w:pStyle w:val="Style1"/>
              <w:widowControl/>
              <w:tabs>
                <w:tab w:val="left" w:pos="62"/>
              </w:tabs>
              <w:spacing w:before="67"/>
              <w:jc w:val="left"/>
              <w:rPr>
                <w:rStyle w:val="FontStyle16"/>
              </w:rPr>
            </w:pPr>
          </w:p>
        </w:tc>
        <w:tc>
          <w:tcPr>
            <w:tcW w:w="4819" w:type="dxa"/>
          </w:tcPr>
          <w:p w:rsidR="00E57A01" w:rsidRDefault="000B735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Рассмотрено.</w:t>
            </w:r>
          </w:p>
          <w:p w:rsidR="000B735F" w:rsidRDefault="00B359A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Проектом межевания образуются земельные участки в границах кварталов малоэтажной части микрорайона 26. Территория улично-дорожной сети не является предметом проекта межевания. </w:t>
            </w:r>
          </w:p>
        </w:tc>
      </w:tr>
    </w:tbl>
    <w:p w:rsidR="00450F49" w:rsidRDefault="00450F49">
      <w:pPr>
        <w:spacing w:after="0" w:line="240" w:lineRule="auto"/>
        <w:ind w:left="357" w:firstLine="3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50F49" w:rsidRDefault="002F3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450F49" w:rsidRPr="005B385F" w:rsidRDefault="002F35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меже</w:t>
      </w:r>
      <w:r w:rsidR="00633C46">
        <w:rPr>
          <w:rFonts w:ascii="Times New Roman" w:hAnsi="Times New Roman" w:cs="Times New Roman"/>
          <w:sz w:val="26"/>
          <w:szCs w:val="26"/>
        </w:rPr>
        <w:t xml:space="preserve">вания территории </w:t>
      </w:r>
      <w:r w:rsidR="005B385F" w:rsidRPr="005B385F">
        <w:rPr>
          <w:rFonts w:ascii="Times New Roman" w:hAnsi="Times New Roman" w:cs="Times New Roman"/>
          <w:sz w:val="26"/>
          <w:szCs w:val="26"/>
        </w:rPr>
        <w:t xml:space="preserve">микрорайона 26 (малоэтажная застройка) </w:t>
      </w:r>
      <w:r w:rsidRPr="005B385F">
        <w:rPr>
          <w:rFonts w:ascii="Times New Roman" w:hAnsi="Times New Roman" w:cs="Times New Roman"/>
          <w:sz w:val="26"/>
          <w:szCs w:val="26"/>
        </w:rPr>
        <w:t>города Сургута.</w:t>
      </w:r>
    </w:p>
    <w:p w:rsidR="00450F49" w:rsidRDefault="002F35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450F49" w:rsidRDefault="00450F49">
      <w:pPr>
        <w:pStyle w:val="a6"/>
        <w:jc w:val="left"/>
        <w:rPr>
          <w:sz w:val="26"/>
          <w:szCs w:val="26"/>
        </w:rPr>
      </w:pPr>
    </w:p>
    <w:p w:rsidR="00450F49" w:rsidRDefault="00450F49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50F49" w:rsidRDefault="002F3535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публичных слушаний, </w:t>
      </w:r>
    </w:p>
    <w:p w:rsidR="00450F49" w:rsidRDefault="002F3535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директор департамента архитектуры </w:t>
      </w:r>
    </w:p>
    <w:p w:rsidR="00450F49" w:rsidRDefault="002F3535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градостроительства-главный архитектор                                                                                                              Ю.В.</w:t>
      </w:r>
      <w:r w:rsidR="00187CBA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Валгушкин</w:t>
      </w:r>
    </w:p>
    <w:p w:rsidR="00450F49" w:rsidRDefault="00450F4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0F49" w:rsidRDefault="00450F4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0F49" w:rsidRDefault="002F3535">
      <w:pPr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 -                                                                                                                          </w:t>
      </w:r>
    </w:p>
    <w:p w:rsidR="00450F49" w:rsidRDefault="00187C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F3535">
        <w:rPr>
          <w:rFonts w:ascii="Times New Roman" w:hAnsi="Times New Roman" w:cs="Times New Roman"/>
          <w:sz w:val="26"/>
          <w:szCs w:val="26"/>
        </w:rPr>
        <w:t>едущий специалист отдела                                                                                                                                   М.В. Кильдибекова</w:t>
      </w:r>
    </w:p>
    <w:p w:rsidR="00450F49" w:rsidRDefault="002F35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перспективного проектирования                                                                                                        </w:t>
      </w:r>
    </w:p>
    <w:p w:rsidR="00450F49" w:rsidRDefault="002F35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</w:t>
      </w:r>
    </w:p>
    <w:sectPr w:rsidR="00450F49">
      <w:headerReference w:type="default" r:id="rId10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642" w:rsidRDefault="009F4642">
      <w:pPr>
        <w:spacing w:after="0" w:line="240" w:lineRule="auto"/>
      </w:pPr>
      <w:r>
        <w:separator/>
      </w:r>
    </w:p>
  </w:endnote>
  <w:endnote w:type="continuationSeparator" w:id="0">
    <w:p w:rsidR="009F4642" w:rsidRDefault="009F4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642" w:rsidRDefault="009F4642">
      <w:pPr>
        <w:spacing w:after="0" w:line="240" w:lineRule="auto"/>
      </w:pPr>
      <w:r>
        <w:separator/>
      </w:r>
    </w:p>
  </w:footnote>
  <w:footnote w:type="continuationSeparator" w:id="0">
    <w:p w:rsidR="009F4642" w:rsidRDefault="009F4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"/>
      <w:docPartObj>
        <w:docPartGallery w:val="Page Numbers (Top of Page)"/>
        <w:docPartUnique/>
      </w:docPartObj>
    </w:sdtPr>
    <w:sdtEndPr/>
    <w:sdtContent>
      <w:p w:rsidR="00450F49" w:rsidRDefault="002F353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CBA">
          <w:rPr>
            <w:noProof/>
          </w:rPr>
          <w:t>11</w:t>
        </w:r>
        <w:r>
          <w:fldChar w:fldCharType="end"/>
        </w:r>
      </w:p>
    </w:sdtContent>
  </w:sdt>
  <w:p w:rsidR="00450F49" w:rsidRDefault="00450F4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816096C"/>
    <w:lvl w:ilvl="0">
      <w:numFmt w:val="bullet"/>
      <w:lvlText w:val="*"/>
      <w:lvlJc w:val="left"/>
    </w:lvl>
  </w:abstractNum>
  <w:abstractNum w:abstractNumId="1" w15:restartNumberingAfterBreak="0">
    <w:nsid w:val="26E85EE6"/>
    <w:multiLevelType w:val="singleLevel"/>
    <w:tmpl w:val="CA6C1052"/>
    <w:lvl w:ilvl="0">
      <w:start w:val="1"/>
      <w:numFmt w:val="decimal"/>
      <w:lvlText w:val="%1."/>
      <w:legacy w:legacy="1" w:legacySpace="0" w:legacyIndent="341"/>
      <w:lvlJc w:val="left"/>
      <w:rPr>
        <w:rFonts w:ascii="Calibri" w:hAnsi="Calibri" w:hint="default"/>
      </w:rPr>
    </w:lvl>
  </w:abstractNum>
  <w:abstractNum w:abstractNumId="2" w15:restartNumberingAfterBreak="0">
    <w:nsid w:val="29E74FF1"/>
    <w:multiLevelType w:val="hybridMultilevel"/>
    <w:tmpl w:val="255CB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49"/>
    <w:rsid w:val="00005FAD"/>
    <w:rsid w:val="000B735F"/>
    <w:rsid w:val="00187CBA"/>
    <w:rsid w:val="001B2E63"/>
    <w:rsid w:val="001E0235"/>
    <w:rsid w:val="002171D8"/>
    <w:rsid w:val="002248BA"/>
    <w:rsid w:val="002C05C5"/>
    <w:rsid w:val="002F3535"/>
    <w:rsid w:val="00311154"/>
    <w:rsid w:val="00314CA2"/>
    <w:rsid w:val="00316513"/>
    <w:rsid w:val="00320C56"/>
    <w:rsid w:val="003C3159"/>
    <w:rsid w:val="003C67EF"/>
    <w:rsid w:val="003F6C35"/>
    <w:rsid w:val="00450F49"/>
    <w:rsid w:val="004B2415"/>
    <w:rsid w:val="00584566"/>
    <w:rsid w:val="005A7999"/>
    <w:rsid w:val="005B385F"/>
    <w:rsid w:val="00633C46"/>
    <w:rsid w:val="006B221C"/>
    <w:rsid w:val="006B5461"/>
    <w:rsid w:val="006E644D"/>
    <w:rsid w:val="006F6291"/>
    <w:rsid w:val="0078212B"/>
    <w:rsid w:val="00790463"/>
    <w:rsid w:val="007E4F37"/>
    <w:rsid w:val="00813AD4"/>
    <w:rsid w:val="009401A3"/>
    <w:rsid w:val="009528E5"/>
    <w:rsid w:val="009578FF"/>
    <w:rsid w:val="009F4642"/>
    <w:rsid w:val="00A224BB"/>
    <w:rsid w:val="00A97101"/>
    <w:rsid w:val="00AC37D1"/>
    <w:rsid w:val="00AF5CD7"/>
    <w:rsid w:val="00B106DF"/>
    <w:rsid w:val="00B21179"/>
    <w:rsid w:val="00B359A6"/>
    <w:rsid w:val="00B50681"/>
    <w:rsid w:val="00B90E7F"/>
    <w:rsid w:val="00BA07AF"/>
    <w:rsid w:val="00CA6C08"/>
    <w:rsid w:val="00CB0025"/>
    <w:rsid w:val="00CD0E22"/>
    <w:rsid w:val="00DE1409"/>
    <w:rsid w:val="00E41469"/>
    <w:rsid w:val="00E5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9E5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e13">
    <w:name w:val="Style13"/>
    <w:basedOn w:val="a"/>
    <w:uiPriority w:val="99"/>
    <w:pPr>
      <w:widowControl w:val="0"/>
      <w:autoSpaceDE w:val="0"/>
      <w:autoSpaceDN w:val="0"/>
      <w:spacing w:after="0" w:line="274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5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basedOn w:val="a"/>
    <w:next w:val="a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basedOn w:val="a0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578F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578FF"/>
    <w:pPr>
      <w:widowControl w:val="0"/>
      <w:autoSpaceDE w:val="0"/>
      <w:autoSpaceDN w:val="0"/>
      <w:adjustRightInd w:val="0"/>
      <w:spacing w:after="0" w:line="264" w:lineRule="exact"/>
      <w:ind w:firstLine="56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9578FF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6">
    <w:name w:val="Style6"/>
    <w:basedOn w:val="a"/>
    <w:uiPriority w:val="99"/>
    <w:rsid w:val="002C05C5"/>
    <w:pPr>
      <w:widowControl w:val="0"/>
      <w:autoSpaceDE w:val="0"/>
      <w:autoSpaceDN w:val="0"/>
      <w:adjustRightInd w:val="0"/>
      <w:spacing w:after="0" w:line="264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2C05C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C05C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C05C5"/>
    <w:pPr>
      <w:widowControl w:val="0"/>
      <w:autoSpaceDE w:val="0"/>
      <w:autoSpaceDN w:val="0"/>
      <w:adjustRightInd w:val="0"/>
      <w:spacing w:after="0" w:line="264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2C05C5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7">
    <w:name w:val="Font Style17"/>
    <w:basedOn w:val="a0"/>
    <w:uiPriority w:val="99"/>
    <w:rsid w:val="002C05C5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4B2415"/>
    <w:pPr>
      <w:widowControl w:val="0"/>
      <w:autoSpaceDE w:val="0"/>
      <w:autoSpaceDN w:val="0"/>
      <w:adjustRightInd w:val="0"/>
      <w:spacing w:after="0" w:line="322" w:lineRule="exact"/>
      <w:ind w:firstLine="55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4B2415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6B221C"/>
    <w:pPr>
      <w:widowControl w:val="0"/>
      <w:autoSpaceDE w:val="0"/>
      <w:autoSpaceDN w:val="0"/>
      <w:adjustRightInd w:val="0"/>
      <w:spacing w:after="0" w:line="288" w:lineRule="exact"/>
      <w:ind w:firstLine="686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6B221C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2">
    <w:name w:val="Style2"/>
    <w:basedOn w:val="a"/>
    <w:uiPriority w:val="99"/>
    <w:rsid w:val="00B21179"/>
    <w:pPr>
      <w:widowControl w:val="0"/>
      <w:autoSpaceDE w:val="0"/>
      <w:autoSpaceDN w:val="0"/>
      <w:adjustRightInd w:val="0"/>
      <w:spacing w:after="0" w:line="278" w:lineRule="exact"/>
      <w:ind w:hanging="34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B21179"/>
    <w:rPr>
      <w:rFonts w:ascii="Calibri" w:hAnsi="Calibri" w:cs="Calibri"/>
      <w:sz w:val="20"/>
      <w:szCs w:val="20"/>
    </w:rPr>
  </w:style>
  <w:style w:type="character" w:customStyle="1" w:styleId="a7">
    <w:name w:val="Без интервала Знак"/>
    <w:basedOn w:val="a0"/>
    <w:link w:val="a8"/>
    <w:uiPriority w:val="1"/>
    <w:locked/>
    <w:rsid w:val="001E0235"/>
    <w:rPr>
      <w:rFonts w:ascii="Calibri" w:hAnsi="Calibri"/>
    </w:rPr>
  </w:style>
  <w:style w:type="paragraph" w:styleId="a8">
    <w:name w:val="No Spacing"/>
    <w:basedOn w:val="a"/>
    <w:link w:val="a7"/>
    <w:uiPriority w:val="1"/>
    <w:qFormat/>
    <w:rsid w:val="001E0235"/>
    <w:pPr>
      <w:spacing w:after="0" w:line="240" w:lineRule="auto"/>
    </w:pPr>
    <w:rPr>
      <w:rFonts w:ascii="Calibri" w:hAnsi="Calibri"/>
    </w:rPr>
  </w:style>
  <w:style w:type="paragraph" w:styleId="a9">
    <w:name w:val="List Paragraph"/>
    <w:basedOn w:val="a"/>
    <w:uiPriority w:val="34"/>
    <w:qFormat/>
    <w:rsid w:val="001E0235"/>
    <w:pPr>
      <w:ind w:left="720"/>
      <w:contextualSpacing/>
    </w:pPr>
  </w:style>
  <w:style w:type="paragraph" w:customStyle="1" w:styleId="Style1">
    <w:name w:val="Style1"/>
    <w:basedOn w:val="a"/>
    <w:uiPriority w:val="99"/>
    <w:rsid w:val="00005FAD"/>
    <w:pPr>
      <w:widowControl w:val="0"/>
      <w:autoSpaceDE w:val="0"/>
      <w:autoSpaceDN w:val="0"/>
      <w:adjustRightInd w:val="0"/>
      <w:spacing w:after="0" w:line="3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05FAD"/>
    <w:pPr>
      <w:widowControl w:val="0"/>
      <w:autoSpaceDE w:val="0"/>
      <w:autoSpaceDN w:val="0"/>
      <w:adjustRightInd w:val="0"/>
      <w:spacing w:after="0" w:line="374" w:lineRule="exact"/>
      <w:ind w:firstLine="84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005FA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B4AE76C09B112DF54833400C933D94FBADD7878A45CF8383F01979EEA16A70D0EA93AA1F239E625BB0B1E8D0A7659205718C8B73183CFB68E18C12VFiB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B4AE76C09B112DF54833400C933D94FBADD7878A45CF8383F01979EEA16A70D0EA93AA1F239E625BB0B1E5D3A7659205718C8B73183CFB68E18C12VFiB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B4AE76C09B112DF54833400C933D94FBADD7878A45CF8383F01979EEA16A70D0EA93AA1F239E625BB0B0E1D5A7659205718C8B73183CFB68E18C12VFi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2829</Words>
  <Characters>16127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2018-04-24T10:54:00Z</cp:lastPrinted>
  <dcterms:created xsi:type="dcterms:W3CDTF">2019-03-04T10:55:00Z</dcterms:created>
  <dcterms:modified xsi:type="dcterms:W3CDTF">2019-03-15T05:18:00Z</dcterms:modified>
  <cp:version>0900.0000.01</cp:version>
</cp:coreProperties>
</file>